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1D07" w14:textId="07F59BE0" w:rsidR="00C67656" w:rsidRDefault="0022265D" w:rsidP="00680878">
      <w:pPr>
        <w:pStyle w:val="ListParagraph"/>
        <w:numPr>
          <w:ilvl w:val="0"/>
          <w:numId w:val="1"/>
        </w:numPr>
        <w:tabs>
          <w:tab w:val="left" w:pos="360"/>
          <w:tab w:val="left" w:pos="810"/>
        </w:tabs>
        <w:spacing w:before="240"/>
        <w:ind w:left="363" w:right="11" w:hanging="357"/>
      </w:pPr>
      <w:r>
        <w:t xml:space="preserve">The Brisbane 2032 Olympic and Paralympic Games (Brisbane 2032) Legacy Committee </w:t>
      </w:r>
      <w:r w:rsidR="00B9592F">
        <w:t xml:space="preserve">(Legacy Committee) </w:t>
      </w:r>
      <w:r>
        <w:t>is a government advisory body, established to provide an increased level of transparency and confidence in how the Government is representing the broad views and interests of communities to ensure the legacy of Brisbane 2032 benefits all of Queensland.</w:t>
      </w:r>
    </w:p>
    <w:p w14:paraId="773BCF56" w14:textId="0A3ABA76" w:rsidR="00BD6F47" w:rsidRDefault="00A65D59" w:rsidP="00680878">
      <w:pPr>
        <w:pStyle w:val="ListParagraph"/>
        <w:numPr>
          <w:ilvl w:val="0"/>
          <w:numId w:val="1"/>
        </w:numPr>
        <w:tabs>
          <w:tab w:val="left" w:pos="360"/>
          <w:tab w:val="left" w:pos="810"/>
        </w:tabs>
        <w:spacing w:before="240"/>
        <w:ind w:left="363" w:right="11" w:hanging="357"/>
      </w:pPr>
      <w:r>
        <w:t xml:space="preserve">The </w:t>
      </w:r>
      <w:r w:rsidR="00031399">
        <w:t xml:space="preserve">Legacy Committee </w:t>
      </w:r>
      <w:r w:rsidR="00A37BB6">
        <w:t>composition must include at least two First Nations persons, one youth representative (16-18 years old), and four representatives from regional Queensland.</w:t>
      </w:r>
    </w:p>
    <w:p w14:paraId="38ED1D09" w14:textId="77777777" w:rsidR="00C67656" w:rsidRDefault="0022265D" w:rsidP="00680878">
      <w:pPr>
        <w:pStyle w:val="ListParagraph"/>
        <w:numPr>
          <w:ilvl w:val="0"/>
          <w:numId w:val="1"/>
        </w:numPr>
        <w:tabs>
          <w:tab w:val="left" w:pos="360"/>
          <w:tab w:val="left" w:pos="810"/>
        </w:tabs>
        <w:spacing w:before="240"/>
        <w:ind w:left="363" w:right="11" w:hanging="357"/>
      </w:pPr>
      <w:r>
        <w:rPr>
          <w:u w:val="single"/>
        </w:rPr>
        <w:t>Cabinet</w:t>
      </w:r>
      <w:r>
        <w:rPr>
          <w:spacing w:val="-16"/>
          <w:u w:val="single"/>
        </w:rPr>
        <w:t xml:space="preserve"> </w:t>
      </w:r>
      <w:r>
        <w:rPr>
          <w:u w:val="single"/>
        </w:rPr>
        <w:t>endorsed</w:t>
      </w:r>
      <w:r>
        <w:rPr>
          <w:spacing w:val="-15"/>
        </w:rPr>
        <w:t xml:space="preserve"> </w:t>
      </w:r>
      <w:r>
        <w:t>the</w:t>
      </w:r>
      <w:r>
        <w:rPr>
          <w:spacing w:val="-15"/>
        </w:rPr>
        <w:t xml:space="preserve"> </w:t>
      </w:r>
      <w:r>
        <w:t>establishment</w:t>
      </w:r>
      <w:r>
        <w:rPr>
          <w:spacing w:val="-16"/>
        </w:rPr>
        <w:t xml:space="preserve"> </w:t>
      </w:r>
      <w:r>
        <w:t>of</w:t>
      </w:r>
      <w:r>
        <w:rPr>
          <w:spacing w:val="-15"/>
        </w:rPr>
        <w:t xml:space="preserve"> </w:t>
      </w:r>
      <w:r>
        <w:t>the</w:t>
      </w:r>
      <w:r>
        <w:rPr>
          <w:spacing w:val="-15"/>
        </w:rPr>
        <w:t xml:space="preserve"> </w:t>
      </w:r>
      <w:r>
        <w:t>Brisbane</w:t>
      </w:r>
      <w:r>
        <w:rPr>
          <w:spacing w:val="-15"/>
        </w:rPr>
        <w:t xml:space="preserve"> </w:t>
      </w:r>
      <w:r>
        <w:t>2032</w:t>
      </w:r>
      <w:r>
        <w:rPr>
          <w:spacing w:val="-16"/>
        </w:rPr>
        <w:t xml:space="preserve"> </w:t>
      </w:r>
      <w:r>
        <w:t>Olympic</w:t>
      </w:r>
      <w:r>
        <w:rPr>
          <w:spacing w:val="-15"/>
        </w:rPr>
        <w:t xml:space="preserve"> </w:t>
      </w:r>
      <w:r>
        <w:t>and</w:t>
      </w:r>
      <w:r>
        <w:rPr>
          <w:spacing w:val="-15"/>
        </w:rPr>
        <w:t xml:space="preserve"> </w:t>
      </w:r>
      <w:r>
        <w:t>Paralympic</w:t>
      </w:r>
      <w:r>
        <w:rPr>
          <w:spacing w:val="-16"/>
        </w:rPr>
        <w:t xml:space="preserve"> </w:t>
      </w:r>
      <w:r>
        <w:t>Games Legacy Committee and noted the Terms of Reference.</w:t>
      </w:r>
    </w:p>
    <w:p w14:paraId="38ED1D0B" w14:textId="1F20DC89" w:rsidR="00C67656" w:rsidRDefault="0022265D" w:rsidP="00680878">
      <w:pPr>
        <w:pStyle w:val="ListParagraph"/>
        <w:numPr>
          <w:ilvl w:val="0"/>
          <w:numId w:val="1"/>
        </w:numPr>
        <w:tabs>
          <w:tab w:val="left" w:pos="360"/>
          <w:tab w:val="left" w:pos="810"/>
        </w:tabs>
        <w:spacing w:before="240"/>
        <w:ind w:left="363" w:right="11" w:hanging="357"/>
      </w:pPr>
      <w:r>
        <w:rPr>
          <w:u w:val="single"/>
        </w:rPr>
        <w:t>Cabinet noted</w:t>
      </w:r>
      <w:r>
        <w:t xml:space="preserve"> that the Minister for Tourism, Innovation and Sport and Minister Assisting the</w:t>
      </w:r>
      <w:r>
        <w:rPr>
          <w:spacing w:val="-7"/>
        </w:rPr>
        <w:t xml:space="preserve"> </w:t>
      </w:r>
      <w:r>
        <w:t>Premier</w:t>
      </w:r>
      <w:r>
        <w:rPr>
          <w:spacing w:val="-6"/>
        </w:rPr>
        <w:t xml:space="preserve"> </w:t>
      </w:r>
      <w:r>
        <w:t>on</w:t>
      </w:r>
      <w:r>
        <w:rPr>
          <w:spacing w:val="-9"/>
        </w:rPr>
        <w:t xml:space="preserve"> </w:t>
      </w:r>
      <w:r>
        <w:t>Olympics</w:t>
      </w:r>
      <w:r>
        <w:rPr>
          <w:spacing w:val="-8"/>
        </w:rPr>
        <w:t xml:space="preserve"> </w:t>
      </w:r>
      <w:r>
        <w:t>and</w:t>
      </w:r>
      <w:r>
        <w:rPr>
          <w:spacing w:val="-6"/>
        </w:rPr>
        <w:t xml:space="preserve"> </w:t>
      </w:r>
      <w:r>
        <w:t>Paralympics</w:t>
      </w:r>
      <w:r>
        <w:rPr>
          <w:spacing w:val="-6"/>
        </w:rPr>
        <w:t xml:space="preserve"> </w:t>
      </w:r>
      <w:r>
        <w:t>Sport</w:t>
      </w:r>
      <w:r>
        <w:rPr>
          <w:spacing w:val="-5"/>
        </w:rPr>
        <w:t xml:space="preserve"> </w:t>
      </w:r>
      <w:r>
        <w:t>and</w:t>
      </w:r>
      <w:r>
        <w:rPr>
          <w:spacing w:val="-7"/>
        </w:rPr>
        <w:t xml:space="preserve"> </w:t>
      </w:r>
      <w:r>
        <w:t>Engagement,</w:t>
      </w:r>
      <w:r>
        <w:rPr>
          <w:spacing w:val="-3"/>
        </w:rPr>
        <w:t xml:space="preserve"> </w:t>
      </w:r>
      <w:r>
        <w:t>be</w:t>
      </w:r>
      <w:r>
        <w:rPr>
          <w:spacing w:val="-7"/>
        </w:rPr>
        <w:t xml:space="preserve"> </w:t>
      </w:r>
      <w:r>
        <w:t>the</w:t>
      </w:r>
      <w:r>
        <w:rPr>
          <w:spacing w:val="-7"/>
        </w:rPr>
        <w:t xml:space="preserve"> </w:t>
      </w:r>
      <w:r>
        <w:t>Chair</w:t>
      </w:r>
      <w:r>
        <w:rPr>
          <w:spacing w:val="-5"/>
        </w:rPr>
        <w:t xml:space="preserve"> </w:t>
      </w:r>
      <w:r>
        <w:t>of</w:t>
      </w:r>
      <w:r>
        <w:rPr>
          <w:spacing w:val="-5"/>
        </w:rPr>
        <w:t xml:space="preserve"> </w:t>
      </w:r>
      <w:r>
        <w:t>the Brisbane 2032 Olympic and Paralympic Games Legacy Committee.</w:t>
      </w:r>
    </w:p>
    <w:p w14:paraId="38ED1D0D" w14:textId="1FCC83A6" w:rsidR="00C67656" w:rsidRDefault="0022265D" w:rsidP="00680878">
      <w:pPr>
        <w:pStyle w:val="ListParagraph"/>
        <w:numPr>
          <w:ilvl w:val="0"/>
          <w:numId w:val="1"/>
        </w:numPr>
        <w:tabs>
          <w:tab w:val="left" w:pos="360"/>
          <w:tab w:val="left" w:pos="810"/>
        </w:tabs>
        <w:spacing w:before="240"/>
        <w:ind w:left="363" w:right="11" w:hanging="357"/>
      </w:pPr>
      <w:r w:rsidRPr="0022265D">
        <w:rPr>
          <w:u w:val="single"/>
        </w:rPr>
        <w:t>Cabinet</w:t>
      </w:r>
      <w:r w:rsidRPr="00A14F4B">
        <w:rPr>
          <w:u w:val="single"/>
        </w:rPr>
        <w:t xml:space="preserve"> </w:t>
      </w:r>
      <w:r w:rsidRPr="0022265D">
        <w:rPr>
          <w:u w:val="single"/>
        </w:rPr>
        <w:t>noted</w:t>
      </w:r>
      <w:r w:rsidRPr="00A14F4B">
        <w:t xml:space="preserve"> the intention of </w:t>
      </w:r>
      <w:r>
        <w:t>the Minister for Tourism, Innovation and Sport and Minister Assisting the</w:t>
      </w:r>
      <w:r w:rsidRPr="00A14F4B">
        <w:t xml:space="preserve"> </w:t>
      </w:r>
      <w:r>
        <w:t>Premier</w:t>
      </w:r>
      <w:r w:rsidRPr="00A14F4B">
        <w:t xml:space="preserve"> </w:t>
      </w:r>
      <w:r>
        <w:t>on</w:t>
      </w:r>
      <w:r w:rsidRPr="00A14F4B">
        <w:t xml:space="preserve"> </w:t>
      </w:r>
      <w:r>
        <w:t>Olympics</w:t>
      </w:r>
      <w:r w:rsidRPr="00A14F4B">
        <w:t xml:space="preserve"> </w:t>
      </w:r>
      <w:r>
        <w:t>and</w:t>
      </w:r>
      <w:r w:rsidRPr="00A14F4B">
        <w:t xml:space="preserve"> </w:t>
      </w:r>
      <w:r>
        <w:t>Paralympics</w:t>
      </w:r>
      <w:r w:rsidRPr="00A14F4B">
        <w:t xml:space="preserve"> </w:t>
      </w:r>
      <w:r>
        <w:t>Sport</w:t>
      </w:r>
      <w:r w:rsidRPr="00A14F4B">
        <w:t xml:space="preserve"> </w:t>
      </w:r>
      <w:r>
        <w:t>and</w:t>
      </w:r>
      <w:r w:rsidRPr="00A14F4B">
        <w:t xml:space="preserve"> </w:t>
      </w:r>
      <w:r>
        <w:t>Engagement</w:t>
      </w:r>
      <w:r w:rsidDel="0022265D">
        <w:t xml:space="preserve"> </w:t>
      </w:r>
      <w:r>
        <w:t>to appoint Georgina</w:t>
      </w:r>
      <w:r w:rsidRPr="00A14F4B">
        <w:t xml:space="preserve"> </w:t>
      </w:r>
      <w:r>
        <w:t>Richters</w:t>
      </w:r>
      <w:r w:rsidRPr="00A14F4B">
        <w:t xml:space="preserve"> </w:t>
      </w:r>
      <w:r>
        <w:t>as</w:t>
      </w:r>
      <w:r w:rsidRPr="00A14F4B">
        <w:t xml:space="preserve"> </w:t>
      </w:r>
      <w:r>
        <w:t>the</w:t>
      </w:r>
      <w:r w:rsidRPr="00A14F4B">
        <w:t xml:space="preserve"> </w:t>
      </w:r>
      <w:r>
        <w:t>Deputy</w:t>
      </w:r>
      <w:r w:rsidRPr="00A14F4B">
        <w:t xml:space="preserve"> </w:t>
      </w:r>
      <w:r>
        <w:t>Chair</w:t>
      </w:r>
      <w:r w:rsidRPr="00A14F4B">
        <w:t xml:space="preserve"> </w:t>
      </w:r>
      <w:r>
        <w:t>of</w:t>
      </w:r>
      <w:r w:rsidRPr="00A14F4B">
        <w:t xml:space="preserve"> </w:t>
      </w:r>
      <w:r>
        <w:t>the</w:t>
      </w:r>
      <w:r w:rsidRPr="00A14F4B">
        <w:t xml:space="preserve"> </w:t>
      </w:r>
      <w:r>
        <w:t>Brisbane 2032 Olympic and Paralympic Games Legacy Committee for a term of 12 months commencing from the date of Ministerial appointment.</w:t>
      </w:r>
    </w:p>
    <w:p w14:paraId="38ED1D0F" w14:textId="1D57E2E1" w:rsidR="00C67656" w:rsidRDefault="0022265D" w:rsidP="00680878">
      <w:pPr>
        <w:pStyle w:val="ListParagraph"/>
        <w:numPr>
          <w:ilvl w:val="0"/>
          <w:numId w:val="1"/>
        </w:numPr>
        <w:tabs>
          <w:tab w:val="left" w:pos="360"/>
          <w:tab w:val="left" w:pos="810"/>
        </w:tabs>
        <w:spacing w:before="240"/>
        <w:ind w:left="363" w:right="11" w:hanging="357"/>
      </w:pPr>
      <w:r>
        <w:rPr>
          <w:u w:val="single"/>
        </w:rPr>
        <w:t>Cabinet noted</w:t>
      </w:r>
      <w:r>
        <w:t xml:space="preserve"> </w:t>
      </w:r>
      <w:r w:rsidRPr="00B006F3">
        <w:t xml:space="preserve">the intention of </w:t>
      </w:r>
      <w:r>
        <w:t>the Minister for Tourism, Innovation and Sport and Minister Assisting the</w:t>
      </w:r>
      <w:r w:rsidRPr="00B006F3">
        <w:t xml:space="preserve"> </w:t>
      </w:r>
      <w:r>
        <w:t>Premier</w:t>
      </w:r>
      <w:r w:rsidRPr="00B006F3">
        <w:t xml:space="preserve"> </w:t>
      </w:r>
      <w:r>
        <w:t>on</w:t>
      </w:r>
      <w:r w:rsidRPr="00B006F3">
        <w:t xml:space="preserve"> </w:t>
      </w:r>
      <w:r>
        <w:t>Olympics</w:t>
      </w:r>
      <w:r w:rsidRPr="00B006F3">
        <w:t xml:space="preserve"> </w:t>
      </w:r>
      <w:r>
        <w:t>and</w:t>
      </w:r>
      <w:r w:rsidRPr="00B006F3">
        <w:t xml:space="preserve"> </w:t>
      </w:r>
      <w:r>
        <w:t>Paralympics</w:t>
      </w:r>
      <w:r w:rsidRPr="00B006F3">
        <w:t xml:space="preserve"> </w:t>
      </w:r>
      <w:r>
        <w:t>Sport</w:t>
      </w:r>
      <w:r w:rsidRPr="00B006F3">
        <w:t xml:space="preserve"> </w:t>
      </w:r>
      <w:r>
        <w:t>and</w:t>
      </w:r>
      <w:r w:rsidRPr="00B006F3">
        <w:t xml:space="preserve"> </w:t>
      </w:r>
      <w:r>
        <w:t>Engagement</w:t>
      </w:r>
      <w:r w:rsidDel="0022265D">
        <w:t xml:space="preserve"> </w:t>
      </w:r>
      <w:r>
        <w:t>to appoint Sharon Boyce, Cameron Costello, Wayne Gerard, Danya Hodgetts, Diaswati Mardiasmo, Aimee McVeigh, Ashleigh Morris, Cameron Pegg, Ingrid Proud, Imogen</w:t>
      </w:r>
      <w:r>
        <w:rPr>
          <w:spacing w:val="-7"/>
        </w:rPr>
        <w:t xml:space="preserve"> </w:t>
      </w:r>
      <w:r>
        <w:t>Ruyg,</w:t>
      </w:r>
      <w:r>
        <w:rPr>
          <w:spacing w:val="-5"/>
        </w:rPr>
        <w:t xml:space="preserve"> </w:t>
      </w:r>
      <w:r>
        <w:t>John</w:t>
      </w:r>
      <w:r>
        <w:rPr>
          <w:spacing w:val="-9"/>
        </w:rPr>
        <w:t xml:space="preserve"> </w:t>
      </w:r>
      <w:r>
        <w:t>Wagner</w:t>
      </w:r>
      <w:r>
        <w:rPr>
          <w:spacing w:val="-2"/>
        </w:rPr>
        <w:t xml:space="preserve"> </w:t>
      </w:r>
      <w:r>
        <w:t>and</w:t>
      </w:r>
      <w:r>
        <w:rPr>
          <w:spacing w:val="-6"/>
        </w:rPr>
        <w:t xml:space="preserve"> </w:t>
      </w:r>
      <w:r>
        <w:t>Siwei</w:t>
      </w:r>
      <w:r>
        <w:rPr>
          <w:spacing w:val="-5"/>
        </w:rPr>
        <w:t xml:space="preserve"> </w:t>
      </w:r>
      <w:r>
        <w:t>Zhu</w:t>
      </w:r>
      <w:r>
        <w:rPr>
          <w:spacing w:val="-6"/>
        </w:rPr>
        <w:t xml:space="preserve"> </w:t>
      </w:r>
      <w:r>
        <w:t>as</w:t>
      </w:r>
      <w:r>
        <w:rPr>
          <w:spacing w:val="-6"/>
        </w:rPr>
        <w:t xml:space="preserve"> </w:t>
      </w:r>
      <w:r>
        <w:t>members</w:t>
      </w:r>
      <w:r>
        <w:rPr>
          <w:spacing w:val="-6"/>
        </w:rPr>
        <w:t xml:space="preserve"> </w:t>
      </w:r>
      <w:r>
        <w:t>of</w:t>
      </w:r>
      <w:r>
        <w:rPr>
          <w:spacing w:val="-5"/>
        </w:rPr>
        <w:t xml:space="preserve"> </w:t>
      </w:r>
      <w:r>
        <w:t>the</w:t>
      </w:r>
      <w:r>
        <w:rPr>
          <w:spacing w:val="-5"/>
        </w:rPr>
        <w:t xml:space="preserve"> </w:t>
      </w:r>
      <w:r>
        <w:t>Brisbane 2032 Olympic and Paralympic Games Legacy Committee for a term of 12 months commencing from the date of Ministerial appointment.</w:t>
      </w:r>
    </w:p>
    <w:p w14:paraId="3C927814" w14:textId="446FF3E5" w:rsidR="00023083" w:rsidRDefault="00023083" w:rsidP="00680878">
      <w:pPr>
        <w:pStyle w:val="ListParagraph"/>
        <w:numPr>
          <w:ilvl w:val="0"/>
          <w:numId w:val="1"/>
        </w:numPr>
        <w:tabs>
          <w:tab w:val="left" w:pos="360"/>
          <w:tab w:val="left" w:pos="810"/>
        </w:tabs>
        <w:spacing w:before="360"/>
        <w:ind w:left="363" w:right="11" w:hanging="357"/>
      </w:pPr>
      <w:r w:rsidRPr="00023083">
        <w:rPr>
          <w:i/>
          <w:iCs/>
          <w:u w:val="single"/>
        </w:rPr>
        <w:t>Attachments</w:t>
      </w:r>
      <w:r>
        <w:t>:</w:t>
      </w:r>
    </w:p>
    <w:p w14:paraId="6D7F892B" w14:textId="4B950E04" w:rsidR="00A14F4B" w:rsidRDefault="00023083" w:rsidP="00680878">
      <w:pPr>
        <w:pStyle w:val="ListParagraph"/>
        <w:numPr>
          <w:ilvl w:val="0"/>
          <w:numId w:val="2"/>
        </w:numPr>
        <w:tabs>
          <w:tab w:val="left" w:pos="810"/>
        </w:tabs>
        <w:spacing w:before="120"/>
        <w:ind w:left="720" w:right="11" w:hanging="357"/>
      </w:pPr>
      <w:r>
        <w:t>Nil.</w:t>
      </w:r>
    </w:p>
    <w:sectPr w:rsidR="00A14F4B" w:rsidSect="00C92109">
      <w:headerReference w:type="default" r:id="rId9"/>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702E" w14:textId="77777777" w:rsidR="004E6768" w:rsidRDefault="004E6768" w:rsidP="00C92109">
      <w:r>
        <w:separator/>
      </w:r>
    </w:p>
  </w:endnote>
  <w:endnote w:type="continuationSeparator" w:id="0">
    <w:p w14:paraId="53AB389D" w14:textId="77777777" w:rsidR="004E6768" w:rsidRDefault="004E6768" w:rsidP="00C9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225D" w14:textId="77777777" w:rsidR="004E6768" w:rsidRDefault="004E6768" w:rsidP="00C92109">
      <w:r>
        <w:separator/>
      </w:r>
    </w:p>
  </w:footnote>
  <w:footnote w:type="continuationSeparator" w:id="0">
    <w:p w14:paraId="71641707" w14:textId="77777777" w:rsidR="004E6768" w:rsidRDefault="004E6768" w:rsidP="00C92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073C" w14:textId="77777777" w:rsidR="00C92109" w:rsidRPr="00937A4A" w:rsidRDefault="00C92109" w:rsidP="00C92109">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2FCC3FB8" w14:textId="77777777" w:rsidR="00C92109" w:rsidRPr="00937A4A" w:rsidRDefault="00C92109" w:rsidP="00C92109">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49B55527" w14:textId="1EB68946" w:rsidR="00C92109" w:rsidRPr="00937A4A" w:rsidRDefault="00C92109" w:rsidP="00C92109">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July 2022</w:t>
    </w:r>
  </w:p>
  <w:p w14:paraId="4C9094CE" w14:textId="1AE26CE3" w:rsidR="00C92109" w:rsidRPr="00680878" w:rsidRDefault="00C92109" w:rsidP="00680878">
    <w:pPr>
      <w:pStyle w:val="Header"/>
      <w:spacing w:before="120"/>
      <w:jc w:val="both"/>
      <w:rPr>
        <w:b/>
        <w:u w:val="single"/>
      </w:rPr>
    </w:pPr>
    <w:r w:rsidRPr="00680878">
      <w:rPr>
        <w:b/>
        <w:u w:val="single"/>
      </w:rPr>
      <w:t>Establishment</w:t>
    </w:r>
    <w:r w:rsidRPr="00680878">
      <w:rPr>
        <w:b/>
        <w:spacing w:val="-3"/>
        <w:u w:val="single"/>
      </w:rPr>
      <w:t xml:space="preserve"> </w:t>
    </w:r>
    <w:r w:rsidRPr="00680878">
      <w:rPr>
        <w:b/>
        <w:u w:val="single"/>
      </w:rPr>
      <w:t>of</w:t>
    </w:r>
    <w:r w:rsidRPr="00680878">
      <w:rPr>
        <w:b/>
        <w:spacing w:val="-3"/>
        <w:u w:val="single"/>
      </w:rPr>
      <w:t xml:space="preserve"> </w:t>
    </w:r>
    <w:r w:rsidRPr="00680878">
      <w:rPr>
        <w:b/>
        <w:u w:val="single"/>
      </w:rPr>
      <w:t>and</w:t>
    </w:r>
    <w:r w:rsidRPr="00680878">
      <w:rPr>
        <w:b/>
        <w:spacing w:val="-4"/>
        <w:u w:val="single"/>
      </w:rPr>
      <w:t xml:space="preserve"> </w:t>
    </w:r>
    <w:r w:rsidRPr="00680878">
      <w:rPr>
        <w:b/>
        <w:u w:val="single"/>
      </w:rPr>
      <w:t>appointments</w:t>
    </w:r>
    <w:r w:rsidRPr="00680878">
      <w:rPr>
        <w:b/>
        <w:spacing w:val="-4"/>
        <w:u w:val="single"/>
      </w:rPr>
      <w:t xml:space="preserve"> </w:t>
    </w:r>
    <w:r w:rsidRPr="00680878">
      <w:rPr>
        <w:b/>
        <w:u w:val="single"/>
      </w:rPr>
      <w:t>to</w:t>
    </w:r>
    <w:r w:rsidRPr="00680878">
      <w:rPr>
        <w:b/>
        <w:spacing w:val="-4"/>
        <w:u w:val="single"/>
      </w:rPr>
      <w:t xml:space="preserve"> </w:t>
    </w:r>
    <w:r w:rsidRPr="00680878">
      <w:rPr>
        <w:b/>
        <w:u w:val="single"/>
      </w:rPr>
      <w:t>the</w:t>
    </w:r>
    <w:r w:rsidRPr="00680878">
      <w:rPr>
        <w:b/>
        <w:spacing w:val="-5"/>
        <w:u w:val="single"/>
      </w:rPr>
      <w:t xml:space="preserve"> </w:t>
    </w:r>
    <w:r w:rsidRPr="00680878">
      <w:rPr>
        <w:b/>
        <w:u w:val="single"/>
      </w:rPr>
      <w:t>Brisbane</w:t>
    </w:r>
    <w:r w:rsidRPr="00680878">
      <w:rPr>
        <w:b/>
        <w:spacing w:val="-3"/>
        <w:u w:val="single"/>
      </w:rPr>
      <w:t xml:space="preserve"> </w:t>
    </w:r>
    <w:r w:rsidRPr="00680878">
      <w:rPr>
        <w:b/>
        <w:u w:val="single"/>
      </w:rPr>
      <w:t>2032</w:t>
    </w:r>
    <w:r w:rsidRPr="00680878">
      <w:rPr>
        <w:b/>
        <w:spacing w:val="-4"/>
        <w:u w:val="single"/>
      </w:rPr>
      <w:t xml:space="preserve"> </w:t>
    </w:r>
    <w:r w:rsidRPr="00680878">
      <w:rPr>
        <w:b/>
        <w:u w:val="single"/>
      </w:rPr>
      <w:t>Olympic</w:t>
    </w:r>
    <w:r w:rsidRPr="00680878">
      <w:rPr>
        <w:b/>
        <w:spacing w:val="-4"/>
        <w:u w:val="single"/>
      </w:rPr>
      <w:t xml:space="preserve"> </w:t>
    </w:r>
    <w:r w:rsidRPr="00680878">
      <w:rPr>
        <w:b/>
        <w:u w:val="single"/>
      </w:rPr>
      <w:t>and</w:t>
    </w:r>
    <w:r w:rsidRPr="00680878">
      <w:rPr>
        <w:b/>
        <w:spacing w:val="-3"/>
        <w:u w:val="single"/>
      </w:rPr>
      <w:t xml:space="preserve"> </w:t>
    </w:r>
    <w:r w:rsidRPr="00680878">
      <w:rPr>
        <w:b/>
        <w:u w:val="single"/>
      </w:rPr>
      <w:t>Paralympic Games Legacy Committee</w:t>
    </w:r>
  </w:p>
  <w:p w14:paraId="61A9824B" w14:textId="39711E2B" w:rsidR="00C92109" w:rsidRPr="00680878" w:rsidRDefault="00C92109" w:rsidP="00680878">
    <w:pPr>
      <w:pStyle w:val="Header"/>
      <w:spacing w:before="120"/>
      <w:jc w:val="both"/>
      <w:rPr>
        <w:b/>
        <w:u w:val="single"/>
      </w:rPr>
    </w:pPr>
    <w:r w:rsidRPr="00680878">
      <w:rPr>
        <w:b/>
        <w:u w:val="single"/>
      </w:rPr>
      <w:t>Minister</w:t>
    </w:r>
    <w:r w:rsidRPr="00680878">
      <w:rPr>
        <w:b/>
        <w:spacing w:val="-3"/>
        <w:u w:val="single"/>
      </w:rPr>
      <w:t xml:space="preserve"> </w:t>
    </w:r>
    <w:r w:rsidRPr="00680878">
      <w:rPr>
        <w:b/>
        <w:u w:val="single"/>
      </w:rPr>
      <w:t>for</w:t>
    </w:r>
    <w:r w:rsidRPr="00680878">
      <w:rPr>
        <w:b/>
        <w:spacing w:val="-3"/>
        <w:u w:val="single"/>
      </w:rPr>
      <w:t xml:space="preserve"> </w:t>
    </w:r>
    <w:r w:rsidRPr="00680878">
      <w:rPr>
        <w:b/>
        <w:u w:val="single"/>
      </w:rPr>
      <w:t>Tourism,</w:t>
    </w:r>
    <w:r w:rsidRPr="00680878">
      <w:rPr>
        <w:b/>
        <w:spacing w:val="-3"/>
        <w:u w:val="single"/>
      </w:rPr>
      <w:t xml:space="preserve"> </w:t>
    </w:r>
    <w:r w:rsidRPr="00680878">
      <w:rPr>
        <w:b/>
        <w:u w:val="single"/>
      </w:rPr>
      <w:t>Innovation</w:t>
    </w:r>
    <w:r w:rsidRPr="00680878">
      <w:rPr>
        <w:b/>
        <w:spacing w:val="-4"/>
        <w:u w:val="single"/>
      </w:rPr>
      <w:t xml:space="preserve"> </w:t>
    </w:r>
    <w:r w:rsidRPr="00680878">
      <w:rPr>
        <w:b/>
        <w:u w:val="single"/>
      </w:rPr>
      <w:t>and</w:t>
    </w:r>
    <w:r w:rsidRPr="00680878">
      <w:rPr>
        <w:b/>
        <w:spacing w:val="-2"/>
        <w:u w:val="single"/>
      </w:rPr>
      <w:t xml:space="preserve"> </w:t>
    </w:r>
    <w:r w:rsidRPr="00680878">
      <w:rPr>
        <w:b/>
        <w:u w:val="single"/>
      </w:rPr>
      <w:t>Sport and</w:t>
    </w:r>
    <w:r w:rsidRPr="00680878">
      <w:rPr>
        <w:b/>
        <w:spacing w:val="-2"/>
        <w:u w:val="single"/>
      </w:rPr>
      <w:t xml:space="preserve"> </w:t>
    </w:r>
    <w:r w:rsidRPr="00680878">
      <w:rPr>
        <w:b/>
        <w:u w:val="single"/>
      </w:rPr>
      <w:t>Minister</w:t>
    </w:r>
    <w:r w:rsidRPr="00680878">
      <w:rPr>
        <w:b/>
        <w:spacing w:val="-4"/>
        <w:u w:val="single"/>
      </w:rPr>
      <w:t xml:space="preserve"> </w:t>
    </w:r>
    <w:r w:rsidRPr="00680878">
      <w:rPr>
        <w:b/>
        <w:u w:val="single"/>
      </w:rPr>
      <w:t>Assisting</w:t>
    </w:r>
    <w:r w:rsidRPr="00680878">
      <w:rPr>
        <w:b/>
        <w:spacing w:val="-5"/>
        <w:u w:val="single"/>
      </w:rPr>
      <w:t xml:space="preserve"> </w:t>
    </w:r>
    <w:r w:rsidRPr="00680878">
      <w:rPr>
        <w:b/>
        <w:u w:val="single"/>
      </w:rPr>
      <w:t>the</w:t>
    </w:r>
    <w:r w:rsidRPr="00680878">
      <w:rPr>
        <w:b/>
        <w:spacing w:val="-2"/>
        <w:u w:val="single"/>
      </w:rPr>
      <w:t xml:space="preserve"> </w:t>
    </w:r>
    <w:r w:rsidRPr="00680878">
      <w:rPr>
        <w:b/>
        <w:u w:val="single"/>
      </w:rPr>
      <w:t>Premier</w:t>
    </w:r>
    <w:r w:rsidRPr="00680878">
      <w:rPr>
        <w:b/>
        <w:spacing w:val="-4"/>
        <w:u w:val="single"/>
      </w:rPr>
      <w:t xml:space="preserve"> </w:t>
    </w:r>
    <w:r w:rsidRPr="00680878">
      <w:rPr>
        <w:b/>
        <w:u w:val="single"/>
      </w:rPr>
      <w:t>on Olympics and Paralympics Sport and Engagement</w:t>
    </w:r>
  </w:p>
  <w:p w14:paraId="3EF860D2" w14:textId="77777777" w:rsidR="00C92109" w:rsidRDefault="00C92109" w:rsidP="00C9210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01572"/>
    <w:multiLevelType w:val="hybridMultilevel"/>
    <w:tmpl w:val="DB500B02"/>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 w15:restartNumberingAfterBreak="0">
    <w:nsid w:val="7B75193E"/>
    <w:multiLevelType w:val="hybridMultilevel"/>
    <w:tmpl w:val="0AFEFC5A"/>
    <w:lvl w:ilvl="0" w:tplc="B434D644">
      <w:start w:val="1"/>
      <w:numFmt w:val="decimal"/>
      <w:lvlText w:val="%1."/>
      <w:lvlJc w:val="left"/>
      <w:pPr>
        <w:ind w:left="580" w:hanging="360"/>
      </w:pPr>
      <w:rPr>
        <w:rFonts w:ascii="Arial" w:eastAsia="Arial" w:hAnsi="Arial" w:cs="Arial" w:hint="default"/>
        <w:b w:val="0"/>
        <w:bCs w:val="0"/>
        <w:i w:val="0"/>
        <w:iCs w:val="0"/>
        <w:spacing w:val="-1"/>
        <w:w w:val="100"/>
        <w:sz w:val="22"/>
        <w:szCs w:val="22"/>
      </w:rPr>
    </w:lvl>
    <w:lvl w:ilvl="1" w:tplc="AF7467AC">
      <w:numFmt w:val="bullet"/>
      <w:lvlText w:val="•"/>
      <w:lvlJc w:val="left"/>
      <w:pPr>
        <w:ind w:left="1468" w:hanging="360"/>
      </w:pPr>
      <w:rPr>
        <w:rFonts w:hint="default"/>
      </w:rPr>
    </w:lvl>
    <w:lvl w:ilvl="2" w:tplc="BF0CB7AA">
      <w:numFmt w:val="bullet"/>
      <w:lvlText w:val="•"/>
      <w:lvlJc w:val="left"/>
      <w:pPr>
        <w:ind w:left="2357" w:hanging="360"/>
      </w:pPr>
      <w:rPr>
        <w:rFonts w:hint="default"/>
      </w:rPr>
    </w:lvl>
    <w:lvl w:ilvl="3" w:tplc="6DAE2A30">
      <w:numFmt w:val="bullet"/>
      <w:lvlText w:val="•"/>
      <w:lvlJc w:val="left"/>
      <w:pPr>
        <w:ind w:left="3245" w:hanging="360"/>
      </w:pPr>
      <w:rPr>
        <w:rFonts w:hint="default"/>
      </w:rPr>
    </w:lvl>
    <w:lvl w:ilvl="4" w:tplc="F11C5C86">
      <w:numFmt w:val="bullet"/>
      <w:lvlText w:val="•"/>
      <w:lvlJc w:val="left"/>
      <w:pPr>
        <w:ind w:left="4134" w:hanging="360"/>
      </w:pPr>
      <w:rPr>
        <w:rFonts w:hint="default"/>
      </w:rPr>
    </w:lvl>
    <w:lvl w:ilvl="5" w:tplc="E2AA1FEC">
      <w:numFmt w:val="bullet"/>
      <w:lvlText w:val="•"/>
      <w:lvlJc w:val="left"/>
      <w:pPr>
        <w:ind w:left="5023" w:hanging="360"/>
      </w:pPr>
      <w:rPr>
        <w:rFonts w:hint="default"/>
      </w:rPr>
    </w:lvl>
    <w:lvl w:ilvl="6" w:tplc="FE0A71FC">
      <w:numFmt w:val="bullet"/>
      <w:lvlText w:val="•"/>
      <w:lvlJc w:val="left"/>
      <w:pPr>
        <w:ind w:left="5911" w:hanging="360"/>
      </w:pPr>
      <w:rPr>
        <w:rFonts w:hint="default"/>
      </w:rPr>
    </w:lvl>
    <w:lvl w:ilvl="7" w:tplc="72AEE4A4">
      <w:numFmt w:val="bullet"/>
      <w:lvlText w:val="•"/>
      <w:lvlJc w:val="left"/>
      <w:pPr>
        <w:ind w:left="6800" w:hanging="360"/>
      </w:pPr>
      <w:rPr>
        <w:rFonts w:hint="default"/>
      </w:rPr>
    </w:lvl>
    <w:lvl w:ilvl="8" w:tplc="0C2435F8">
      <w:numFmt w:val="bullet"/>
      <w:lvlText w:val="•"/>
      <w:lvlJc w:val="left"/>
      <w:pPr>
        <w:ind w:left="7689" w:hanging="360"/>
      </w:pPr>
      <w:rPr>
        <w:rFonts w:hint="default"/>
      </w:rPr>
    </w:lvl>
  </w:abstractNum>
  <w:num w:numId="1" w16cid:durableId="1594507961">
    <w:abstractNumId w:val="1"/>
  </w:num>
  <w:num w:numId="2" w16cid:durableId="150898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56"/>
    <w:rsid w:val="00023083"/>
    <w:rsid w:val="00031399"/>
    <w:rsid w:val="0022265D"/>
    <w:rsid w:val="004E6768"/>
    <w:rsid w:val="00680878"/>
    <w:rsid w:val="006E33AD"/>
    <w:rsid w:val="00A14F4B"/>
    <w:rsid w:val="00A37BB6"/>
    <w:rsid w:val="00A526E2"/>
    <w:rsid w:val="00A65D59"/>
    <w:rsid w:val="00AC68CF"/>
    <w:rsid w:val="00B9592F"/>
    <w:rsid w:val="00BD6F47"/>
    <w:rsid w:val="00C20D03"/>
    <w:rsid w:val="00C67656"/>
    <w:rsid w:val="00C92109"/>
    <w:rsid w:val="00D85709"/>
    <w:rsid w:val="00DD68B3"/>
    <w:rsid w:val="00E159D0"/>
    <w:rsid w:val="00E4662A"/>
    <w:rsid w:val="00FD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65" w:right="64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65" w:right="647"/>
      <w:jc w:val="center"/>
    </w:pPr>
    <w:rPr>
      <w:b/>
      <w:bCs/>
      <w:sz w:val="56"/>
      <w:szCs w:val="56"/>
    </w:rPr>
  </w:style>
  <w:style w:type="paragraph" w:styleId="ListParagraph">
    <w:name w:val="List Paragraph"/>
    <w:basedOn w:val="Normal"/>
    <w:uiPriority w:val="1"/>
    <w:qFormat/>
    <w:pPr>
      <w:ind w:left="580" w:right="210"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DD68B3"/>
    <w:pPr>
      <w:widowControl/>
      <w:autoSpaceDE/>
      <w:autoSpaceDN/>
    </w:pPr>
    <w:rPr>
      <w:rFonts w:ascii="Arial" w:eastAsia="Arial" w:hAnsi="Arial" w:cs="Arial"/>
    </w:rPr>
  </w:style>
  <w:style w:type="paragraph" w:styleId="Header">
    <w:name w:val="header"/>
    <w:basedOn w:val="Normal"/>
    <w:link w:val="HeaderChar"/>
    <w:uiPriority w:val="99"/>
    <w:unhideWhenUsed/>
    <w:rsid w:val="00C92109"/>
    <w:pPr>
      <w:tabs>
        <w:tab w:val="center" w:pos="4680"/>
        <w:tab w:val="right" w:pos="9360"/>
      </w:tabs>
    </w:pPr>
  </w:style>
  <w:style w:type="character" w:customStyle="1" w:styleId="HeaderChar">
    <w:name w:val="Header Char"/>
    <w:basedOn w:val="DefaultParagraphFont"/>
    <w:link w:val="Header"/>
    <w:uiPriority w:val="99"/>
    <w:rsid w:val="00C92109"/>
    <w:rPr>
      <w:rFonts w:ascii="Arial" w:eastAsia="Arial" w:hAnsi="Arial" w:cs="Arial"/>
    </w:rPr>
  </w:style>
  <w:style w:type="paragraph" w:styleId="Footer">
    <w:name w:val="footer"/>
    <w:basedOn w:val="Normal"/>
    <w:link w:val="FooterChar"/>
    <w:uiPriority w:val="99"/>
    <w:unhideWhenUsed/>
    <w:rsid w:val="00C92109"/>
    <w:pPr>
      <w:tabs>
        <w:tab w:val="center" w:pos="4680"/>
        <w:tab w:val="right" w:pos="9360"/>
      </w:tabs>
    </w:pPr>
  </w:style>
  <w:style w:type="character" w:customStyle="1" w:styleId="FooterChar">
    <w:name w:val="Footer Char"/>
    <w:basedOn w:val="DefaultParagraphFont"/>
    <w:link w:val="Footer"/>
    <w:uiPriority w:val="99"/>
    <w:rsid w:val="00C9210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A8086-BC5E-4BC5-B12B-D0131BCD6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16E7B-DF78-490F-86A2-B32DA1E0C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271</Words>
  <Characters>1530</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Base>https://www.cabinet.qld.gov.au/documents/2022/Jul/Appt2032OPGLC/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16</cp:revision>
  <cp:lastPrinted>2022-09-08T07:05:00Z</cp:lastPrinted>
  <dcterms:created xsi:type="dcterms:W3CDTF">2022-06-30T01:19:00Z</dcterms:created>
  <dcterms:modified xsi:type="dcterms:W3CDTF">2022-12-22T06:18:00Z</dcterms:modified>
  <cp:category>Committees,Events,Significant_Appointments,Sport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Adobe Acrobat Pro 2020 20.1.30002</vt:lpwstr>
  </property>
  <property fmtid="{D5CDD505-2E9C-101B-9397-08002B2CF9AE}" pid="4" name="LastSaved">
    <vt:filetime>2022-06-30T00:00:00Z</vt:filetime>
  </property>
  <property fmtid="{D5CDD505-2E9C-101B-9397-08002B2CF9AE}" pid="5" name="MSIP_Label_282828d4-d65e-4c38-b4f3-1feba3142871_Enabled">
    <vt:lpwstr>true</vt:lpwstr>
  </property>
  <property fmtid="{D5CDD505-2E9C-101B-9397-08002B2CF9AE}" pid="6" name="MSIP_Label_282828d4-d65e-4c38-b4f3-1feba3142871_SetDate">
    <vt:lpwstr>2022-12-22T06:18:45Z</vt:lpwstr>
  </property>
  <property fmtid="{D5CDD505-2E9C-101B-9397-08002B2CF9AE}" pid="7" name="MSIP_Label_282828d4-d65e-4c38-b4f3-1feba3142871_Method">
    <vt:lpwstr>Standard</vt:lpwstr>
  </property>
  <property fmtid="{D5CDD505-2E9C-101B-9397-08002B2CF9AE}" pid="8" name="MSIP_Label_282828d4-d65e-4c38-b4f3-1feba3142871_Name">
    <vt:lpwstr>OFFICIAL</vt:lpwstr>
  </property>
  <property fmtid="{D5CDD505-2E9C-101B-9397-08002B2CF9AE}" pid="9" name="MSIP_Label_282828d4-d65e-4c38-b4f3-1feba3142871_SiteId">
    <vt:lpwstr>51778d2a-a6ab-4c76-97dc-782782d65046</vt:lpwstr>
  </property>
  <property fmtid="{D5CDD505-2E9C-101B-9397-08002B2CF9AE}" pid="10" name="MSIP_Label_282828d4-d65e-4c38-b4f3-1feba3142871_ActionId">
    <vt:lpwstr>3f2ea2db-df66-4b2d-a873-1c0260a5b421</vt:lpwstr>
  </property>
  <property fmtid="{D5CDD505-2E9C-101B-9397-08002B2CF9AE}" pid="11" name="MSIP_Label_282828d4-d65e-4c38-b4f3-1feba3142871_ContentBits">
    <vt:lpwstr>0</vt:lpwstr>
  </property>
</Properties>
</file>